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68A" w:rsidRPr="0079568A" w:rsidRDefault="0079568A" w:rsidP="0079568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9568A">
        <w:rPr>
          <w:rFonts w:ascii="Times New Roman CYR" w:hAnsi="Times New Roman CYR" w:cs="Times New Roman CYR"/>
          <w:b/>
          <w:bCs/>
          <w:sz w:val="28"/>
          <w:szCs w:val="28"/>
        </w:rPr>
        <w:t>Глава 6. Заключение.</w:t>
      </w:r>
    </w:p>
    <w:p w:rsidR="0079568A" w:rsidRPr="0079568A" w:rsidRDefault="0079568A" w:rsidP="0079568A">
      <w:pPr>
        <w:autoSpaceDE w:val="0"/>
        <w:autoSpaceDN w:val="0"/>
        <w:adjustRightInd w:val="0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     </w:t>
      </w:r>
      <w:r w:rsidRPr="0079568A">
        <w:rPr>
          <w:rFonts w:ascii="Times New Roman CYR" w:hAnsi="Times New Roman CYR" w:cs="Times New Roman CYR"/>
          <w:bCs/>
          <w:sz w:val="24"/>
          <w:szCs w:val="24"/>
        </w:rPr>
        <w:t xml:space="preserve">В ходе работы над  проектом по теме «Фразеологизмы и афоризмы русского языка. Использование фразеологизмов и афоризмов в разговорной речи и текстах художественной литературы» мы пришли к следующим выводам: </w:t>
      </w:r>
    </w:p>
    <w:p w:rsidR="0079568A" w:rsidRDefault="0079568A" w:rsidP="0079568A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79568A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sz w:val="24"/>
          <w:szCs w:val="24"/>
        </w:rPr>
        <w:t>учащиеся нашей школы имеют средний уровень знаний фразеологизмов, редко используют их в речи;</w:t>
      </w:r>
    </w:p>
    <w:p w:rsidR="0079568A" w:rsidRDefault="0079568A" w:rsidP="0079568A">
      <w:pPr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79568A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в рассказах Н.Носова часто используются фразеологизмы, которые встречаются в живой разговорной речи; ни придают речи героев особую яркость и выразительность;</w:t>
      </w:r>
    </w:p>
    <w:p w:rsidR="0079568A" w:rsidRDefault="0079568A" w:rsidP="0079568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</w:t>
      </w:r>
      <w:r w:rsidRPr="0079568A">
        <w:rPr>
          <w:rFonts w:ascii="Times New Roman CYR" w:hAnsi="Times New Roman CYR" w:cs="Times New Roman CYR"/>
          <w:sz w:val="24"/>
          <w:szCs w:val="24"/>
        </w:rPr>
        <w:t xml:space="preserve">) </w:t>
      </w:r>
      <w:r>
        <w:rPr>
          <w:rFonts w:ascii="Times New Roman CYR" w:hAnsi="Times New Roman CYR" w:cs="Times New Roman CYR"/>
          <w:sz w:val="24"/>
          <w:szCs w:val="24"/>
        </w:rPr>
        <w:t xml:space="preserve">язык пушкинских сказок отличается выразительностью, имеет много крылатых выражений (афоризмов); </w:t>
      </w:r>
    </w:p>
    <w:p w:rsidR="0079568A" w:rsidRDefault="0079568A" w:rsidP="0079568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большинство учащихся нашей школы имеют низкий уровень знаний  афоризмов из сказок А.С.Пушкина.</w:t>
      </w:r>
    </w:p>
    <w:p w:rsidR="0079568A" w:rsidRDefault="0079568A" w:rsidP="0079568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>
        <w:rPr>
          <w:rFonts w:ascii="Times New Roman CYR" w:hAnsi="Times New Roman CYR" w:cs="Times New Roman CYR"/>
          <w:sz w:val="24"/>
          <w:szCs w:val="24"/>
        </w:rPr>
        <w:t xml:space="preserve">басни И.А.Крылова являются ярким примером выразительности речи, ее богатства; </w:t>
      </w:r>
    </w:p>
    <w:p w:rsidR="0079568A" w:rsidRDefault="0079568A" w:rsidP="0079568A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6) большинство учащихся нашей школы имеют низкий уровень знаний  афоризмов из басен И.А. Крылова;</w:t>
      </w:r>
    </w:p>
    <w:p w:rsidR="00347315" w:rsidRDefault="0079568A">
      <w:r>
        <w:rPr>
          <w:rFonts w:ascii="Times New Roman CYR" w:hAnsi="Times New Roman CYR" w:cs="Times New Roman CYR"/>
          <w:sz w:val="24"/>
          <w:szCs w:val="24"/>
        </w:rPr>
        <w:t>7) незнание фразеологизмов русского языка и афоризмов, встречающихся в текстах художественной литературы, приводит к тому, что речь учащихся нашей школы не отличается богатством и выразительностью.</w:t>
      </w:r>
    </w:p>
    <w:sectPr w:rsidR="00347315" w:rsidSect="000E64C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68A"/>
    <w:rsid w:val="00347315"/>
    <w:rsid w:val="0079568A"/>
    <w:rsid w:val="00A835EB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2020-03-14T11:09:00Z</dcterms:created>
  <dcterms:modified xsi:type="dcterms:W3CDTF">2020-03-14T11:16:00Z</dcterms:modified>
</cp:coreProperties>
</file>